
<file path=[Content_Types].xml><?xml version="1.0" encoding="utf-8"?>
<Types xmlns="http://schemas.openxmlformats.org/package/2006/content-types">
  <Default Extension="vsd" ContentType="application/vnd.visio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87A" w:rsidRPr="00C82961" w:rsidRDefault="004C087A" w:rsidP="004C087A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1 ПРАКТИЧЕСКОЕ ЗАНЯТИЕ</w:t>
      </w:r>
    </w:p>
    <w:p w:rsidR="004C087A" w:rsidRPr="00C82961" w:rsidRDefault="004C087A" w:rsidP="004C087A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ДИСТАНЦИОННых ЗАЩИТ ЛИНИЙ»</w:t>
      </w:r>
    </w:p>
    <w:p w:rsidR="004C087A" w:rsidRPr="0039091B" w:rsidRDefault="004C087A" w:rsidP="004C087A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4C087A" w:rsidRPr="0039091B" w:rsidRDefault="004C087A" w:rsidP="004C087A">
      <w:pPr>
        <w:ind w:firstLine="720"/>
        <w:jc w:val="center"/>
        <w:rPr>
          <w:sz w:val="28"/>
          <w:szCs w:val="28"/>
        </w:rPr>
      </w:pPr>
    </w:p>
    <w:p w:rsidR="004C087A" w:rsidRPr="0000599C" w:rsidRDefault="004C087A" w:rsidP="004C087A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4C087A" w:rsidRPr="006C6D93" w:rsidRDefault="004C087A" w:rsidP="004C087A">
      <w:pPr>
        <w:ind w:firstLine="720"/>
        <w:jc w:val="center"/>
        <w:rPr>
          <w:sz w:val="28"/>
        </w:rPr>
      </w:pPr>
    </w:p>
    <w:p w:rsidR="004C087A" w:rsidRPr="00A50ADF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уставки трехступенчатой дистанционной защиты для комплекта защиты Кз1 линии </w:t>
      </w:r>
      <w:r>
        <w:rPr>
          <w:sz w:val="28"/>
          <w:lang w:val="en-US"/>
        </w:rPr>
        <w:t>W</w:t>
      </w:r>
      <w:r>
        <w:rPr>
          <w:sz w:val="28"/>
        </w:rPr>
        <w:t>1 для схемы изображенной на рисунке 1.1.</w:t>
      </w:r>
    </w:p>
    <w:p w:rsidR="004C087A" w:rsidRDefault="004C087A" w:rsidP="004C087A">
      <w:pPr>
        <w:ind w:firstLine="720"/>
        <w:jc w:val="center"/>
      </w:pPr>
      <w:r>
        <w:object w:dxaOrig="8721" w:dyaOrig="41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75pt;height:207pt" o:ole="">
            <v:imagedata r:id="rId5" o:title=""/>
          </v:shape>
          <o:OLEObject Type="Embed" ProgID="Visio.Drawing.11" ShapeID="_x0000_i1025" DrawAspect="Content" ObjectID="_1704905633" r:id="rId6"/>
        </w:objec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rPr>
          <w:sz w:val="28"/>
        </w:rPr>
        <w:t>Рисунок 1.1 - Схема энергосистемы</w:t>
      </w:r>
    </w:p>
    <w:p w:rsidR="004C087A" w:rsidRDefault="004C087A" w:rsidP="004C087A">
      <w:pPr>
        <w:ind w:firstLine="720"/>
        <w:jc w:val="center"/>
        <w:rPr>
          <w:sz w:val="28"/>
        </w:rPr>
      </w:pP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С1-2: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к.з. С1 </w:t>
      </w:r>
      <w:r>
        <w:rPr>
          <w:sz w:val="28"/>
          <w:lang w:val="en-US"/>
        </w:rPr>
        <w:t>S</w:t>
      </w:r>
      <w:r w:rsidRPr="0039091B">
        <w:rPr>
          <w:sz w:val="28"/>
          <w:vertAlign w:val="subscript"/>
        </w:rPr>
        <w:t>кз</w:t>
      </w:r>
      <w:r>
        <w:rPr>
          <w:sz w:val="28"/>
        </w:rPr>
        <w:t xml:space="preserve"> = 2500 МВА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к.з. С2 </w:t>
      </w:r>
      <w:r>
        <w:rPr>
          <w:sz w:val="28"/>
          <w:lang w:val="en-US"/>
        </w:rPr>
        <w:t>S</w:t>
      </w:r>
      <w:r w:rsidRPr="0039091B">
        <w:rPr>
          <w:sz w:val="28"/>
          <w:vertAlign w:val="subscript"/>
        </w:rPr>
        <w:t>кз</w:t>
      </w:r>
      <w:r>
        <w:rPr>
          <w:sz w:val="28"/>
        </w:rPr>
        <w:t xml:space="preserve"> = 1000 МВА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39091B">
        <w:rPr>
          <w:sz w:val="28"/>
          <w:vertAlign w:val="subscript"/>
        </w:rPr>
        <w:t>ном</w:t>
      </w:r>
      <w:r>
        <w:rPr>
          <w:sz w:val="28"/>
        </w:rPr>
        <w:t xml:space="preserve"> = 110 кВ.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Трансформатор Т типа ТДН-40000/110</w:t>
      </w:r>
    </w:p>
    <w:p w:rsidR="004C087A" w:rsidRDefault="004C087A" w:rsidP="004C087A">
      <w:pPr>
        <w:ind w:firstLine="720"/>
        <w:jc w:val="both"/>
        <w:rPr>
          <w:sz w:val="28"/>
        </w:rPr>
      </w:pPr>
    </w:p>
    <w:p w:rsidR="004C087A" w:rsidRDefault="004C087A" w:rsidP="004C087A">
      <w:pPr>
        <w:jc w:val="both"/>
        <w:rPr>
          <w:sz w:val="28"/>
        </w:rPr>
      </w:pPr>
      <w:r>
        <w:rPr>
          <w:sz w:val="28"/>
        </w:rPr>
        <w:t>Таблица 1.1 - Параметры линий электропередач</w:t>
      </w:r>
    </w:p>
    <w:p w:rsidR="004C087A" w:rsidRDefault="004C087A" w:rsidP="004C087A">
      <w:pPr>
        <w:ind w:firstLine="720"/>
        <w:jc w:val="both"/>
        <w:rPr>
          <w:sz w:val="28"/>
        </w:rPr>
      </w:pPr>
    </w:p>
    <w:tbl>
      <w:tblPr>
        <w:tblW w:w="954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382"/>
        <w:gridCol w:w="1382"/>
        <w:gridCol w:w="1382"/>
      </w:tblGrid>
      <w:tr w:rsidR="004C087A" w:rsidTr="00C12D91">
        <w:tc>
          <w:tcPr>
            <w:tcW w:w="5400" w:type="dxa"/>
            <w:vAlign w:val="center"/>
          </w:tcPr>
          <w:p w:rsidR="004C087A" w:rsidRDefault="004C087A" w:rsidP="00C12D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  <w:tc>
          <w:tcPr>
            <w:tcW w:w="1382" w:type="dxa"/>
            <w:vAlign w:val="center"/>
          </w:tcPr>
          <w:p w:rsidR="004C087A" w:rsidRPr="00892755" w:rsidRDefault="004C087A" w:rsidP="00C12D9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3</w:t>
            </w:r>
          </w:p>
        </w:tc>
      </w:tr>
      <w:tr w:rsidR="004C087A" w:rsidTr="00C12D91">
        <w:tc>
          <w:tcPr>
            <w:tcW w:w="5400" w:type="dxa"/>
            <w:vAlign w:val="center"/>
          </w:tcPr>
          <w:p w:rsidR="004C087A" w:rsidRPr="00A20D0A" w:rsidRDefault="004C087A" w:rsidP="00C12D91">
            <w:pPr>
              <w:rPr>
                <w:sz w:val="28"/>
              </w:rPr>
            </w:pPr>
            <w:r>
              <w:rPr>
                <w:sz w:val="28"/>
              </w:rPr>
              <w:t>Сопротивление линии х</w:t>
            </w:r>
            <w:r w:rsidRPr="0039091B">
              <w:rPr>
                <w:sz w:val="28"/>
                <w:vertAlign w:val="subscript"/>
              </w:rPr>
              <w:t>л</w:t>
            </w:r>
            <w:r>
              <w:rPr>
                <w:sz w:val="28"/>
              </w:rPr>
              <w:t>, Ом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C087A" w:rsidTr="00C12D91">
        <w:tc>
          <w:tcPr>
            <w:tcW w:w="5400" w:type="dxa"/>
            <w:vAlign w:val="center"/>
          </w:tcPr>
          <w:p w:rsidR="004C087A" w:rsidRDefault="004C087A" w:rsidP="00C12D91">
            <w:pPr>
              <w:rPr>
                <w:sz w:val="28"/>
              </w:rPr>
            </w:pPr>
            <w:r>
              <w:rPr>
                <w:sz w:val="28"/>
              </w:rPr>
              <w:t>Угол линии, град.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4C087A" w:rsidTr="00C12D91">
        <w:tc>
          <w:tcPr>
            <w:tcW w:w="5400" w:type="dxa"/>
            <w:vAlign w:val="center"/>
          </w:tcPr>
          <w:p w:rsidR="004C087A" w:rsidRDefault="004C087A" w:rsidP="00C12D91">
            <w:pPr>
              <w:rPr>
                <w:sz w:val="28"/>
              </w:rPr>
            </w:pPr>
            <w:r>
              <w:rPr>
                <w:sz w:val="28"/>
              </w:rPr>
              <w:t>Максимальный рабочий ток линии, А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C087A" w:rsidTr="00C12D91">
        <w:tc>
          <w:tcPr>
            <w:tcW w:w="5400" w:type="dxa"/>
            <w:vAlign w:val="center"/>
          </w:tcPr>
          <w:p w:rsidR="004C087A" w:rsidRDefault="004C087A" w:rsidP="00C12D91">
            <w:pPr>
              <w:rPr>
                <w:sz w:val="28"/>
              </w:rPr>
            </w:pPr>
            <w:r>
              <w:rPr>
                <w:sz w:val="28"/>
              </w:rPr>
              <w:t>Угол нагрузки, град.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82" w:type="dxa"/>
            <w:vAlign w:val="center"/>
          </w:tcPr>
          <w:p w:rsidR="004C087A" w:rsidRDefault="004C087A" w:rsidP="00C12D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самозапуска заторможенных электродвигателей </w:t>
      </w:r>
      <w:r>
        <w:rPr>
          <w:sz w:val="28"/>
          <w:lang w:val="en-US"/>
        </w:rPr>
        <w:t>k</w:t>
      </w:r>
      <w:r w:rsidRPr="005F326B">
        <w:rPr>
          <w:sz w:val="28"/>
          <w:vertAlign w:val="subscript"/>
        </w:rPr>
        <w:t>з</w:t>
      </w:r>
      <w:r>
        <w:rPr>
          <w:sz w:val="28"/>
        </w:rPr>
        <w:t xml:space="preserve"> = 1,5.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Угол максимальной чувствительности реле сопротивления φ</w:t>
      </w:r>
      <w:r w:rsidRPr="00E5768C">
        <w:rPr>
          <w:sz w:val="28"/>
          <w:vertAlign w:val="subscript"/>
        </w:rPr>
        <w:t>м.ч.</w:t>
      </w:r>
      <w:r>
        <w:rPr>
          <w:sz w:val="28"/>
        </w:rPr>
        <w:t xml:space="preserve"> = 65</w:t>
      </w:r>
      <w:r w:rsidRPr="00E5768C">
        <w:rPr>
          <w:sz w:val="28"/>
          <w:vertAlign w:val="superscript"/>
        </w:rPr>
        <w:t>о</w:t>
      </w:r>
      <w:r>
        <w:rPr>
          <w:sz w:val="28"/>
        </w:rPr>
        <w:t>.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Коэффициент трансформации трансформатора тока - 1000/5.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Коэффициент трансформации трансформатора напряжения - 110000/100.</w:t>
      </w:r>
    </w:p>
    <w:p w:rsidR="004C087A" w:rsidRDefault="004C087A" w:rsidP="004C087A">
      <w:pPr>
        <w:ind w:firstLine="720"/>
        <w:jc w:val="both"/>
        <w:rPr>
          <w:sz w:val="28"/>
        </w:rPr>
      </w:pPr>
    </w:p>
    <w:p w:rsidR="004C087A" w:rsidRPr="0000599C" w:rsidRDefault="004C087A" w:rsidP="004C087A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lastRenderedPageBreak/>
        <w:t>1.3 Решение</w:t>
      </w:r>
    </w:p>
    <w:p w:rsidR="004C087A" w:rsidRDefault="004C087A" w:rsidP="004C087A">
      <w:pPr>
        <w:ind w:firstLine="720"/>
        <w:jc w:val="both"/>
        <w:rPr>
          <w:sz w:val="28"/>
        </w:rPr>
      </w:pP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Первичное сопротивление срабатывания первой ступени защиты без выдержки времени должно быть отстроено от к.з. на шинах подстанции «Б» противоположного конца линии </w:t>
      </w:r>
      <w:r>
        <w:rPr>
          <w:sz w:val="28"/>
          <w:lang w:val="en-US"/>
        </w:rPr>
        <w:t>W</w:t>
      </w:r>
      <w:r>
        <w:rPr>
          <w:sz w:val="28"/>
        </w:rPr>
        <w:t>1 (рисунок 1.1) по выражению: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780" w:dyaOrig="760">
                <v:shape id="_x0000_i1026" type="#_x0000_t75" style="width:89.25pt;height:38.25pt" o:ole="">
                  <v:imagedata r:id="rId7" o:title=""/>
                </v:shape>
                <o:OLEObject Type="Embed" ProgID="Equation.3" ShapeID="_x0000_i1026" DrawAspect="Content" ObjectID="_1704905634" r:id="rId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(1.1)</w:t>
            </w: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где δ – погрешность расчета первичных электрических величин, влияющих на изменение защищаемой зоны и необходимый запас,</w:t>
      </w:r>
      <w:r w:rsidRPr="007E6748">
        <w:rPr>
          <w:sz w:val="28"/>
        </w:rPr>
        <w:t xml:space="preserve"> </w:t>
      </w:r>
      <w:r>
        <w:rPr>
          <w:sz w:val="28"/>
        </w:rPr>
        <w:t>δ = 0,1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  β – погрешность трансформатора напряжения, влияющая на увеличение защищаемой зоны, β = 0,05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С учетом этих коэффициентов уставка первой ступени рассчитывается по выражению:</w:t>
      </w:r>
      <w:r w:rsidRPr="00645FD9">
        <w:rPr>
          <w:sz w:val="28"/>
          <w:szCs w:val="28"/>
        </w:rPr>
        <w:t xml:space="preserve"> 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0"/>
                <w:sz w:val="28"/>
                <w:szCs w:val="28"/>
              </w:rPr>
              <w:object w:dxaOrig="1820" w:dyaOrig="540">
                <v:shape id="_x0000_i1027" type="#_x0000_t75" style="width:90.75pt;height:27pt" o:ole="">
                  <v:imagedata r:id="rId9" o:title=""/>
                </v:shape>
                <o:OLEObject Type="Embed" ProgID="Equation.3" ShapeID="_x0000_i1027" DrawAspect="Content" ObjectID="_1704905635" r:id="rId1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(1.2)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620" w:dyaOrig="660">
                <v:shape id="_x0000_i1028" type="#_x0000_t75" style="width:131.25pt;height:33pt" o:ole="">
                  <v:imagedata r:id="rId11" o:title=""/>
                </v:shape>
                <o:OLEObject Type="Embed" ProgID="Equation.3" ShapeID="_x0000_i1028" DrawAspect="Content" ObjectID="_1704905636" r:id="rId1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Первичное сопротивление срабатывания второй ступени защиты должно быть согласовано по чувствительности с первой ступенью комплекта защит линии </w:t>
      </w:r>
      <w:r>
        <w:rPr>
          <w:sz w:val="28"/>
          <w:lang w:val="en-US"/>
        </w:rPr>
        <w:t>W</w:t>
      </w:r>
      <w:r>
        <w:rPr>
          <w:sz w:val="28"/>
        </w:rPr>
        <w:t>2 и отстроено от к.з. на шинах 10 кВ трансформатора Т.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820" w:dyaOrig="1100">
                <v:shape id="_x0000_i1029" type="#_x0000_t75" style="width:141pt;height:54.75pt" o:ole="">
                  <v:imagedata r:id="rId13" o:title=""/>
                </v:shape>
                <o:OLEObject Type="Embed" ProgID="Equation.3" ShapeID="_x0000_i1029" DrawAspect="Content" ObjectID="_1704905637" r:id="rId1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(1.3)</w:t>
            </w: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r w:rsidRPr="00234C65">
        <w:rPr>
          <w:sz w:val="28"/>
          <w:vertAlign w:val="subscript"/>
        </w:rPr>
        <w:t>т</w:t>
      </w:r>
      <w:r>
        <w:rPr>
          <w:sz w:val="28"/>
        </w:rPr>
        <w:t xml:space="preserve"> – коэффициент токораспределения, равный отношению первичных токов в линиях </w:t>
      </w:r>
      <w:r>
        <w:rPr>
          <w:sz w:val="28"/>
          <w:lang w:val="en-US"/>
        </w:rPr>
        <w:t>W</w:t>
      </w:r>
      <w:r>
        <w:rPr>
          <w:sz w:val="28"/>
        </w:rPr>
        <w:t xml:space="preserve">1 и </w:t>
      </w:r>
      <w:r>
        <w:rPr>
          <w:sz w:val="28"/>
          <w:lang w:val="en-US"/>
        </w:rPr>
        <w:t>W</w:t>
      </w:r>
      <w:r>
        <w:rPr>
          <w:sz w:val="28"/>
        </w:rPr>
        <w:t xml:space="preserve">2 при междуфазном к.з. на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2 в конце зоны действия первой ступени комплекта защит установленной на линии </w:t>
      </w:r>
      <w:r>
        <w:rPr>
          <w:sz w:val="28"/>
          <w:lang w:val="en-US"/>
        </w:rPr>
        <w:t>W</w:t>
      </w:r>
      <w:r>
        <w:rPr>
          <w:sz w:val="28"/>
        </w:rPr>
        <w:t>2.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  α – погрешность трансформатора тока, влияющая в сторону уменьшения защищаемой зоны, α = 0,1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Тогда вышеупомянутое выражение будет выглядеть так: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400" w:dyaOrig="760">
                <v:shape id="_x0000_i1030" type="#_x0000_t75" style="width:170.25pt;height:38.25pt" o:ole="">
                  <v:imagedata r:id="rId15" o:title=""/>
                </v:shape>
                <o:OLEObject Type="Embed" ProgID="Equation.3" ShapeID="_x0000_i1030" DrawAspect="Content" ObjectID="_1704905638" r:id="rId1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(1.4)</w:t>
            </w: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</w:rPr>
        <w:t xml:space="preserve">Найдем коэффициент токораспределения при к.з. в конце линии </w:t>
      </w:r>
      <w:r>
        <w:rPr>
          <w:sz w:val="28"/>
          <w:lang w:val="en-US"/>
        </w:rPr>
        <w:t>W</w:t>
      </w:r>
      <w:r>
        <w:rPr>
          <w:sz w:val="28"/>
        </w:rPr>
        <w:t>2 на шинах подстанции «В». Для этого рассчитаем токи к.з..</w: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object w:dxaOrig="5337" w:dyaOrig="2777">
          <v:shape id="_x0000_i1031" type="#_x0000_t75" style="width:267pt;height:138.75pt" o:ole="">
            <v:imagedata r:id="rId17" o:title=""/>
          </v:shape>
          <o:OLEObject Type="Embed" ProgID="Visio.Drawing.11" ShapeID="_x0000_i1031" DrawAspect="Content" ObjectID="_1704905639" r:id="rId18"/>
        </w:objec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rPr>
          <w:sz w:val="28"/>
        </w:rPr>
        <w:t>Рисунок 1.2 - Схема замещения энергосистемы</w:t>
      </w:r>
    </w:p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параметры элементов схемы замещения представленной на рисунке 1.2.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4C087A" w:rsidRPr="00F23E2D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ступени: </w:t>
      </w:r>
      <w:r>
        <w:rPr>
          <w:sz w:val="28"/>
          <w:szCs w:val="28"/>
          <w:lang w:val="en-US"/>
        </w:rPr>
        <w:t>U</w:t>
      </w:r>
      <w:r w:rsidRPr="00F23E2D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115 кВ.</w:t>
      </w:r>
    </w:p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140" w:dyaOrig="1020">
                <v:shape id="_x0000_i1032" type="#_x0000_t75" style="width:57pt;height:51pt" o:ole="">
                  <v:imagedata r:id="rId19" o:title=""/>
                </v:shape>
                <o:OLEObject Type="Embed" ProgID="Equation.3" ShapeID="_x0000_i1032" DrawAspect="Content" ObjectID="_1704905640" r:id="rId2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(1.5)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60" w:dyaOrig="780">
                <v:shape id="_x0000_i1033" type="#_x0000_t75" style="width:128.25pt;height:39pt" o:ole="">
                  <v:imagedata r:id="rId21" o:title=""/>
                </v:shape>
                <o:OLEObject Type="Embed" ProgID="Equation.3" ShapeID="_x0000_i1033" DrawAspect="Content" ObjectID="_1704905641" r:id="rId2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60" w:dyaOrig="780">
                <v:shape id="_x0000_i1034" type="#_x0000_t75" style="width:128.25pt;height:39pt" o:ole="">
                  <v:imagedata r:id="rId23" o:title=""/>
                </v:shape>
                <o:OLEObject Type="Embed" ProgID="Equation.3" ShapeID="_x0000_i1034" DrawAspect="Content" ObjectID="_1704905642" r:id="rId2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 как мы приняли что э.д.с. системы «С1» и «С2» равны, то схему замещения можно представить следующим образом:</w: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object w:dxaOrig="4660" w:dyaOrig="2248">
          <v:shape id="_x0000_i1035" type="#_x0000_t75" style="width:233.25pt;height:112.5pt" o:ole="">
            <v:imagedata r:id="rId25" o:title=""/>
          </v:shape>
          <o:OLEObject Type="Embed" ProgID="Visio.Drawing.11" ShapeID="_x0000_i1035" DrawAspect="Content" ObjectID="_1704905643" r:id="rId26"/>
        </w:objec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rPr>
          <w:sz w:val="28"/>
        </w:rPr>
        <w:t>Рисунок 1.3 - Схема замещения энергосистемы</w:t>
      </w:r>
    </w:p>
    <w:p w:rsidR="004C087A" w:rsidRDefault="004C087A" w:rsidP="004C087A">
      <w:pPr>
        <w:ind w:firstLine="720"/>
        <w:jc w:val="both"/>
        <w:rPr>
          <w:sz w:val="28"/>
          <w:szCs w:val="28"/>
        </w:rPr>
      </w:pPr>
    </w:p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 ток к.з. протекающий по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2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86"/>
                <w:sz w:val="28"/>
                <w:szCs w:val="28"/>
              </w:rPr>
              <w:object w:dxaOrig="4160" w:dyaOrig="1380">
                <v:shape id="_x0000_i1036" type="#_x0000_t75" style="width:207.75pt;height:69pt" o:ole="">
                  <v:imagedata r:id="rId27" o:title=""/>
                </v:shape>
                <o:OLEObject Type="Embed" ProgID="Equation.3" ShapeID="_x0000_i1036" DrawAspect="Content" ObjectID="_1704905644" r:id="rId2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(1.6)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68"/>
                <w:sz w:val="28"/>
                <w:szCs w:val="28"/>
              </w:rPr>
              <w:object w:dxaOrig="5000" w:dyaOrig="1060">
                <v:shape id="_x0000_i1037" type="#_x0000_t75" style="width:249.75pt;height:53.25pt" o:ole="">
                  <v:imagedata r:id="rId29" o:title=""/>
                </v:shape>
                <o:OLEObject Type="Embed" ProgID="Equation.3" ShapeID="_x0000_i1037" DrawAspect="Content" ObjectID="_1704905645" r:id="rId3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к.з. протекающий по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000" w:dyaOrig="859">
                <v:shape id="_x0000_i1038" type="#_x0000_t75" style="width:150pt;height:42.75pt" o:ole="">
                  <v:imagedata r:id="rId31" o:title=""/>
                </v:shape>
                <o:OLEObject Type="Embed" ProgID="Equation.3" ShapeID="_x0000_i1038" DrawAspect="Content" ObjectID="_1704905646" r:id="rId3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(1.7)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260" w:dyaOrig="660">
                <v:shape id="_x0000_i1039" type="#_x0000_t75" style="width:213pt;height:33pt" o:ole="">
                  <v:imagedata r:id="rId33" o:title=""/>
                </v:shape>
                <o:OLEObject Type="Embed" ProgID="Equation.3" ShapeID="_x0000_i1039" DrawAspect="Content" ObjectID="_1704905647" r:id="rId3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токораспределения при к.з. в конце линии </w:t>
      </w:r>
      <w:r>
        <w:rPr>
          <w:sz w:val="28"/>
          <w:lang w:val="en-US"/>
        </w:rPr>
        <w:t>W</w:t>
      </w:r>
      <w:r>
        <w:rPr>
          <w:sz w:val="28"/>
        </w:rPr>
        <w:t>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080" w:dyaOrig="859">
                <v:shape id="_x0000_i1040" type="#_x0000_t75" style="width:54pt;height:42.75pt" o:ole="">
                  <v:imagedata r:id="rId35" o:title=""/>
                </v:shape>
                <o:OLEObject Type="Embed" ProgID="Equation.3" ShapeID="_x0000_i1040" DrawAspect="Content" ObjectID="_1704905648" r:id="rId3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(1.8)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000" w:dyaOrig="660">
                <v:shape id="_x0000_i1041" type="#_x0000_t75" style="width:99.75pt;height:33pt" o:ole="">
                  <v:imagedata r:id="rId37" o:title=""/>
                </v:shape>
                <o:OLEObject Type="Embed" ProgID="Equation.3" ShapeID="_x0000_i1041" DrawAspect="Content" ObjectID="_1704905649" r:id="rId3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полученные данные рассчитываем уставку второй ступени дистанционной защиты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940" w:dyaOrig="660">
                <v:shape id="_x0000_i1042" type="#_x0000_t75" style="width:197.25pt;height:33pt" o:ole="">
                  <v:imagedata r:id="rId39" o:title=""/>
                </v:shape>
                <o:OLEObject Type="Embed" ProgID="Equation.3" ShapeID="_x0000_i1042" DrawAspect="Content" ObjectID="_1704905650" r:id="rId4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условию отстройки к.з. за трансформатором 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600" w:dyaOrig="760">
                <v:shape id="_x0000_i1043" type="#_x0000_t75" style="width:129.75pt;height:38.25pt" o:ole="">
                  <v:imagedata r:id="rId41" o:title=""/>
                </v:shape>
                <o:OLEObject Type="Embed" ProgID="Equation.3" ShapeID="_x0000_i1043" DrawAspect="Content" ObjectID="_1704905651" r:id="rId4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(1.9)</w:t>
            </w: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r w:rsidRPr="00234C65">
        <w:rPr>
          <w:sz w:val="28"/>
          <w:vertAlign w:val="subscript"/>
        </w:rPr>
        <w:t>т</w:t>
      </w:r>
      <w:r>
        <w:rPr>
          <w:sz w:val="28"/>
        </w:rPr>
        <w:t xml:space="preserve"> – коэффициент токораспределения, равный отношению первичных токов в трансформаторе Т и линии </w:t>
      </w:r>
      <w:r>
        <w:rPr>
          <w:sz w:val="28"/>
          <w:lang w:val="en-US"/>
        </w:rPr>
        <w:t>W</w:t>
      </w:r>
      <w:r>
        <w:rPr>
          <w:sz w:val="28"/>
        </w:rPr>
        <w:t>1 при междуфазном к.з. в трансформаторе Т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  х</w:t>
      </w:r>
      <w:r w:rsidRPr="00C71009">
        <w:rPr>
          <w:sz w:val="28"/>
          <w:vertAlign w:val="subscript"/>
        </w:rPr>
        <w:t>т</w:t>
      </w:r>
      <w:r>
        <w:rPr>
          <w:sz w:val="28"/>
        </w:rPr>
        <w:t xml:space="preserve"> – сопротивление трансформатора Т</w:t>
      </w:r>
    </w:p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980" w:dyaOrig="1020">
                <v:shape id="_x0000_i1044" type="#_x0000_t75" style="width:99pt;height:51pt" o:ole="">
                  <v:imagedata r:id="rId43" o:title=""/>
                </v:shape>
                <o:OLEObject Type="Embed" ProgID="Equation.3" ShapeID="_x0000_i1044" DrawAspect="Content" ObjectID="_1704905652" r:id="rId4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(1.10)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080" w:dyaOrig="780">
                <v:shape id="_x0000_i1045" type="#_x0000_t75" style="width:153.75pt;height:39pt" o:ole="">
                  <v:imagedata r:id="rId45" o:title=""/>
                </v:shape>
                <o:OLEObject Type="Embed" ProgID="Equation.3" ShapeID="_x0000_i1045" DrawAspect="Content" ObjectID="_1704905653" r:id="rId4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 w:rsidRPr="00A74B83">
        <w:rPr>
          <w:sz w:val="28"/>
        </w:rPr>
        <w:t>Найдем коэффициент токораспределения</w:t>
      </w:r>
      <w:r>
        <w:rPr>
          <w:sz w:val="28"/>
        </w:rPr>
        <w:t>.</w: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object w:dxaOrig="4660" w:dyaOrig="2248">
          <v:shape id="_x0000_i1046" type="#_x0000_t75" style="width:233.25pt;height:112.5pt" o:ole="">
            <v:imagedata r:id="rId47" o:title=""/>
          </v:shape>
          <o:OLEObject Type="Embed" ProgID="Visio.Drawing.11" ShapeID="_x0000_i1046" DrawAspect="Content" ObjectID="_1704905654" r:id="rId48"/>
        </w:object>
      </w:r>
    </w:p>
    <w:p w:rsidR="004C087A" w:rsidRDefault="004C087A" w:rsidP="004C087A">
      <w:pPr>
        <w:ind w:firstLine="720"/>
        <w:jc w:val="center"/>
        <w:rPr>
          <w:sz w:val="28"/>
        </w:rPr>
      </w:pPr>
      <w:r>
        <w:rPr>
          <w:sz w:val="28"/>
        </w:rPr>
        <w:t>Рисунок 1.4 - Схема замещения энергосистемы</w:t>
      </w:r>
    </w:p>
    <w:p w:rsidR="004C087A" w:rsidRDefault="004C087A" w:rsidP="004C087A">
      <w:pPr>
        <w:ind w:firstLine="720"/>
        <w:jc w:val="center"/>
        <w:rPr>
          <w:sz w:val="28"/>
        </w:rPr>
      </w:pPr>
    </w:p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Тогда ток к.з. протекающий по трансформатору Т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86"/>
                <w:sz w:val="28"/>
                <w:szCs w:val="28"/>
              </w:rPr>
              <w:object w:dxaOrig="4099" w:dyaOrig="1380">
                <v:shape id="_x0000_i1047" type="#_x0000_t75" style="width:204.75pt;height:69pt" o:ole="">
                  <v:imagedata r:id="rId49" o:title=""/>
                </v:shape>
                <o:OLEObject Type="Embed" ProgID="Equation.3" ShapeID="_x0000_i1047" DrawAspect="Content" ObjectID="_1704905655" r:id="rId5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(1.11)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68"/>
                <w:sz w:val="28"/>
                <w:szCs w:val="28"/>
              </w:rPr>
              <w:object w:dxaOrig="5319" w:dyaOrig="1060">
                <v:shape id="_x0000_i1048" type="#_x0000_t75" style="width:266.25pt;height:53.25pt" o:ole="">
                  <v:imagedata r:id="rId51" o:title=""/>
                </v:shape>
                <o:OLEObject Type="Embed" ProgID="Equation.3" ShapeID="_x0000_i1048" DrawAspect="Content" ObjectID="_1704905656" r:id="rId5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к.з. протекающий по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000" w:dyaOrig="859">
                <v:shape id="_x0000_i1049" type="#_x0000_t75" style="width:150pt;height:42.75pt" o:ole="">
                  <v:imagedata r:id="rId53" o:title=""/>
                </v:shape>
                <o:OLEObject Type="Embed" ProgID="Equation.3" ShapeID="_x0000_i1049" DrawAspect="Content" ObjectID="_1704905657" r:id="rId5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(1.12)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280" w:dyaOrig="660">
                <v:shape id="_x0000_i1050" type="#_x0000_t75" style="width:213.75pt;height:33pt" o:ole="">
                  <v:imagedata r:id="rId55" o:title=""/>
                </v:shape>
                <o:OLEObject Type="Embed" ProgID="Equation.3" ShapeID="_x0000_i1050" DrawAspect="Content" ObjectID="_1704905658" r:id="rId5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токораспределения при к.з. в конце линии </w:t>
      </w:r>
      <w:r>
        <w:rPr>
          <w:sz w:val="28"/>
          <w:lang w:val="en-US"/>
        </w:rPr>
        <w:t>W</w:t>
      </w:r>
      <w:r>
        <w:rPr>
          <w:sz w:val="28"/>
        </w:rPr>
        <w:t>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080" w:dyaOrig="859">
                <v:shape id="_x0000_i1051" type="#_x0000_t75" style="width:54pt;height:42.75pt" o:ole="">
                  <v:imagedata r:id="rId35" o:title=""/>
                </v:shape>
                <o:OLEObject Type="Embed" ProgID="Equation.3" ShapeID="_x0000_i1051" DrawAspect="Content" ObjectID="_1704905659" r:id="rId5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(1.13)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020" w:dyaOrig="660">
                <v:shape id="_x0000_i1052" type="#_x0000_t75" style="width:101.25pt;height:33pt" o:ole="">
                  <v:imagedata r:id="rId58" o:title=""/>
                </v:shape>
                <o:OLEObject Type="Embed" ProgID="Equation.3" ShapeID="_x0000_i1052" DrawAspect="Content" ObjectID="_1704905660" r:id="rId5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полученные данные рассчитываем уставку второй ступени дистанционной защиты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820" w:dyaOrig="660">
                <v:shape id="_x0000_i1053" type="#_x0000_t75" style="width:191.25pt;height:33pt" o:ole="">
                  <v:imagedata r:id="rId60" o:title=""/>
                </v:shape>
                <o:OLEObject Type="Embed" ProgID="Equation.3" ShapeID="_x0000_i1053" DrawAspect="Content" ObjectID="_1704905661" r:id="rId6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Принимаем меньшее из двух полученных значений: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700" w:dyaOrig="660">
                <v:shape id="_x0000_i1054" type="#_x0000_t75" style="width:84.75pt;height:33pt" o:ole="">
                  <v:imagedata r:id="rId62" o:title=""/>
                </v:shape>
                <o:OLEObject Type="Embed" ProgID="Equation.3" ShapeID="_x0000_i1054" DrawAspect="Content" ObjectID="_1704905662" r:id="rId6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второй ступени комплекта защит Кз1 определяется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780" w:dyaOrig="960">
                <v:shape id="_x0000_i1055" type="#_x0000_t75" style="width:89.25pt;height:48pt" o:ole="">
                  <v:imagedata r:id="rId64" o:title=""/>
                </v:shape>
                <o:OLEObject Type="Embed" ProgID="Equation.3" ShapeID="_x0000_i1055" DrawAspect="Content" ObjectID="_1704905663" r:id="rId6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(1.14)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100" w:dyaOrig="620">
                <v:shape id="_x0000_i1056" type="#_x0000_t75" style="width:105pt;height:30.75pt" o:ole="">
                  <v:imagedata r:id="rId66" o:title=""/>
                </v:shape>
                <o:OLEObject Type="Embed" ProgID="Equation.3" ShapeID="_x0000_i1056" DrawAspect="Content" ObjectID="_1704905664" r:id="rId6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Выдержка времени второй ступени выбирается равной ступени селективности,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0"/>
                <w:sz w:val="28"/>
                <w:szCs w:val="28"/>
              </w:rPr>
              <w:object w:dxaOrig="999" w:dyaOrig="540">
                <v:shape id="_x0000_i1057" type="#_x0000_t75" style="width:50.25pt;height:27pt" o:ole="">
                  <v:imagedata r:id="rId68" o:title=""/>
                </v:shape>
                <o:OLEObject Type="Embed" ProgID="Equation.3" ShapeID="_x0000_i1057" DrawAspect="Content" ObjectID="_1704905665" r:id="rId6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(1.15)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340" w:dyaOrig="660">
                <v:shape id="_x0000_i1058" type="#_x0000_t75" style="width:66.75pt;height:33pt" o:ole="">
                  <v:imagedata r:id="rId70" o:title=""/>
                </v:shape>
                <o:OLEObject Type="Embed" ProgID="Equation.3" ShapeID="_x0000_i1058" DrawAspect="Content" ObjectID="_1704905666" r:id="rId7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  <w:szCs w:val="28"/>
        </w:rPr>
        <w:t xml:space="preserve">Пусковые реле третьей степени защиты должны быть отстроены от минимального сопротивления в рабочем режиме нагрузки, т.е. в условиях возможного в эксплуатации максимального рабочего тока и минимального рабочего напряжения. </w:t>
      </w:r>
      <w:r>
        <w:rPr>
          <w:sz w:val="28"/>
        </w:rPr>
        <w:t>Минимальное рабочее напряжение составляет 90-95% от его номинального значения.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58"/>
                <w:sz w:val="28"/>
                <w:szCs w:val="28"/>
              </w:rPr>
              <w:object w:dxaOrig="6200" w:dyaOrig="1060">
                <v:shape id="_x0000_i1059" type="#_x0000_t75" style="width:309.75pt;height:53.25pt" o:ole="">
                  <v:imagedata r:id="rId72" o:title=""/>
                </v:shape>
                <o:OLEObject Type="Embed" ProgID="Equation.3" ShapeID="_x0000_i1059" DrawAspect="Content" ObjectID="_1704905667" r:id="rId7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(1.16)</w:t>
            </w: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1,1÷1,3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сзп</w:t>
      </w:r>
      <w:r>
        <w:rPr>
          <w:sz w:val="28"/>
        </w:rPr>
        <w:t xml:space="preserve"> – коэффициент самозапуска,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сзп</w:t>
      </w:r>
      <w:r>
        <w:rPr>
          <w:sz w:val="28"/>
        </w:rPr>
        <w:t xml:space="preserve"> = 1,5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возв</w:t>
      </w:r>
      <w:r>
        <w:rPr>
          <w:sz w:val="28"/>
        </w:rPr>
        <w:t xml:space="preserve"> – коэффициент возврата реле,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возв</w:t>
      </w:r>
      <w:r>
        <w:rPr>
          <w:sz w:val="28"/>
        </w:rPr>
        <w:t xml:space="preserve"> = 1,05÷1,10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φ</w:t>
      </w:r>
      <w:r>
        <w:rPr>
          <w:sz w:val="28"/>
          <w:vertAlign w:val="subscript"/>
        </w:rPr>
        <w:t>мч</w:t>
      </w:r>
      <w:r>
        <w:rPr>
          <w:sz w:val="28"/>
        </w:rPr>
        <w:t xml:space="preserve"> – угол максимальной чувствительности, для направленного реле сопротивления, </w:t>
      </w:r>
      <w:r>
        <w:rPr>
          <w:sz w:val="28"/>
          <w:lang w:val="en-US"/>
        </w:rPr>
        <w:t>φ</w:t>
      </w:r>
      <w:r>
        <w:rPr>
          <w:sz w:val="28"/>
          <w:vertAlign w:val="subscript"/>
        </w:rPr>
        <w:t>мч</w:t>
      </w:r>
      <w:r>
        <w:rPr>
          <w:sz w:val="28"/>
        </w:rPr>
        <w:t xml:space="preserve"> = 65</w:t>
      </w:r>
      <w:r w:rsidRPr="00096E36">
        <w:rPr>
          <w:sz w:val="28"/>
          <w:vertAlign w:val="superscript"/>
        </w:rPr>
        <w:t>о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φ</w:t>
      </w:r>
      <w:r>
        <w:rPr>
          <w:sz w:val="28"/>
          <w:vertAlign w:val="subscript"/>
        </w:rPr>
        <w:t>раб</w:t>
      </w:r>
      <w:r>
        <w:rPr>
          <w:sz w:val="28"/>
        </w:rPr>
        <w:t xml:space="preserve"> – угол нагрузки, </w:t>
      </w:r>
      <w:r>
        <w:rPr>
          <w:sz w:val="28"/>
          <w:lang w:val="en-US"/>
        </w:rPr>
        <w:t>φ</w:t>
      </w:r>
      <w:r>
        <w:rPr>
          <w:sz w:val="28"/>
          <w:vertAlign w:val="subscript"/>
        </w:rPr>
        <w:t>раб</w:t>
      </w:r>
      <w:r>
        <w:rPr>
          <w:sz w:val="28"/>
        </w:rPr>
        <w:t xml:space="preserve"> = 35</w:t>
      </w:r>
      <w:r w:rsidRPr="00096E36">
        <w:rPr>
          <w:sz w:val="28"/>
          <w:vertAlign w:val="superscript"/>
        </w:rPr>
        <w:t>о</w:t>
      </w:r>
    </w:p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>Подставляем численные значения в выражение: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52"/>
                <w:sz w:val="28"/>
                <w:szCs w:val="28"/>
              </w:rPr>
              <w:object w:dxaOrig="5940" w:dyaOrig="900">
                <v:shape id="_x0000_i1060" type="#_x0000_t75" style="width:297pt;height:45pt" o:ole="">
                  <v:imagedata r:id="rId74" o:title=""/>
                </v:shape>
                <o:OLEObject Type="Embed" ProgID="Equation.3" ShapeID="_x0000_i1060" DrawAspect="Content" ObjectID="_1704905668" r:id="rId7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чувствительности третьей ступени комплекта защит Кз1 определяется при к.з. в конце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660" w:dyaOrig="960">
                <v:shape id="_x0000_i1061" type="#_x0000_t75" style="width:83.25pt;height:48pt" o:ole="">
                  <v:imagedata r:id="rId76" o:title=""/>
                </v:shape>
                <o:OLEObject Type="Embed" ProgID="Equation.3" ShapeID="_x0000_i1061" DrawAspect="Content" ObjectID="_1704905669" r:id="rId7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(1.17)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260" w:dyaOrig="620">
                <v:shape id="_x0000_i1062" type="#_x0000_t75" style="width:113.25pt;height:30.75pt" o:ole="">
                  <v:imagedata r:id="rId78" o:title=""/>
                </v:shape>
                <o:OLEObject Type="Embed" ProgID="Equation.3" ShapeID="_x0000_i1062" DrawAspect="Content" ObjectID="_1704905670" r:id="rId7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коэффициент чувствительности третьей ступени комплекта защит Кз1 определяется при к.з. в конце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2 в зоне резервирования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70"/>
                <w:sz w:val="28"/>
                <w:szCs w:val="28"/>
              </w:rPr>
              <w:object w:dxaOrig="2799" w:dyaOrig="1280">
                <v:shape id="_x0000_i1063" type="#_x0000_t75" style="width:140.25pt;height:63.75pt" o:ole="">
                  <v:imagedata r:id="rId80" o:title=""/>
                </v:shape>
                <o:OLEObject Type="Embed" ProgID="Equation.3" ShapeID="_x0000_i1063" DrawAspect="Content" ObjectID="_1704905671" r:id="rId8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(1.18)</w:t>
            </w:r>
          </w:p>
        </w:tc>
      </w:tr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60"/>
                <w:sz w:val="28"/>
                <w:szCs w:val="28"/>
              </w:rPr>
              <w:object w:dxaOrig="3180" w:dyaOrig="980">
                <v:shape id="_x0000_i1064" type="#_x0000_t75" style="width:159pt;height:48.75pt" o:ole="">
                  <v:imagedata r:id="rId82" o:title=""/>
                </v:shape>
                <o:OLEObject Type="Embed" ProgID="Equation.3" ShapeID="_x0000_i1064" DrawAspect="Content" ObjectID="_1704905672" r:id="rId8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4C087A" w:rsidRDefault="004C087A" w:rsidP="004C087A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r w:rsidRPr="00234C65">
        <w:rPr>
          <w:sz w:val="28"/>
          <w:vertAlign w:val="subscript"/>
        </w:rPr>
        <w:t>т</w:t>
      </w:r>
      <w:r>
        <w:rPr>
          <w:sz w:val="28"/>
        </w:rPr>
        <w:t xml:space="preserve"> – коэффициент токораспределения при междуфазном к.з. в конце линии </w:t>
      </w:r>
      <w:r>
        <w:rPr>
          <w:sz w:val="28"/>
          <w:lang w:val="en-US"/>
        </w:rPr>
        <w:t>W</w:t>
      </w:r>
      <w:r>
        <w:rPr>
          <w:sz w:val="28"/>
        </w:rPr>
        <w:t>2.</w:t>
      </w:r>
    </w:p>
    <w:p w:rsidR="004C087A" w:rsidRDefault="004C087A" w:rsidP="004C087A">
      <w:pPr>
        <w:ind w:firstLine="720"/>
        <w:jc w:val="both"/>
        <w:rPr>
          <w:sz w:val="28"/>
          <w:szCs w:val="28"/>
        </w:rPr>
      </w:pPr>
      <w:r w:rsidRPr="00AB191C">
        <w:rPr>
          <w:sz w:val="28"/>
        </w:rPr>
        <w:t xml:space="preserve">Условие чувствительности выполняется. </w:t>
      </w:r>
      <w:r>
        <w:rPr>
          <w:sz w:val="28"/>
          <w:szCs w:val="28"/>
        </w:rPr>
        <w:t>Выдержка времени третьей ступени выбирается больше на ступень селективности</w:t>
      </w:r>
      <w:r w:rsidRPr="003B15B8">
        <w:rPr>
          <w:sz w:val="28"/>
          <w:szCs w:val="28"/>
        </w:rPr>
        <w:t xml:space="preserve"> </w:t>
      </w:r>
      <w:r>
        <w:rPr>
          <w:sz w:val="28"/>
          <w:szCs w:val="28"/>
        </w:rPr>
        <w:t>выдержки времени второй ступени,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4C087A" w:rsidRPr="001564D4" w:rsidTr="00C12D91"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0"/>
                <w:sz w:val="28"/>
                <w:szCs w:val="28"/>
              </w:rPr>
              <w:object w:dxaOrig="1680" w:dyaOrig="540">
                <v:shape id="_x0000_i1065" type="#_x0000_t75" style="width:84pt;height:27pt" o:ole="">
                  <v:imagedata r:id="rId84" o:title=""/>
                </v:shape>
                <o:OLEObject Type="Embed" ProgID="Equation.3" ShapeID="_x0000_i1065" DrawAspect="Content" ObjectID="_1704905673" r:id="rId8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(1.19)</w:t>
            </w:r>
          </w:p>
        </w:tc>
      </w:tr>
      <w:tr w:rsidR="004C087A" w:rsidRPr="001564D4" w:rsidTr="000C5E88">
        <w:trPr>
          <w:trHeight w:val="693"/>
        </w:trPr>
        <w:tc>
          <w:tcPr>
            <w:tcW w:w="8388" w:type="dxa"/>
            <w:shd w:val="clear" w:color="auto" w:fill="auto"/>
            <w:vAlign w:val="center"/>
          </w:tcPr>
          <w:p w:rsidR="004C087A" w:rsidRPr="001564D4" w:rsidRDefault="004C087A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360" w:dyaOrig="660">
                <v:shape id="_x0000_i1066" type="#_x0000_t75" style="width:117.75pt;height:33pt" o:ole="">
                  <v:imagedata r:id="rId86" o:title=""/>
                </v:shape>
                <o:OLEObject Type="Embed" ProgID="Equation.3" ShapeID="_x0000_i1066" DrawAspect="Content" ObjectID="_1704905674" r:id="rId8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4C087A" w:rsidRPr="001564D4" w:rsidRDefault="004C087A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B06E7F" w:rsidRDefault="00B06E7F">
      <w:pPr>
        <w:rPr>
          <w:sz w:val="28"/>
          <w:szCs w:val="28"/>
        </w:rPr>
      </w:pPr>
    </w:p>
    <w:p w:rsidR="000C5E88" w:rsidRPr="0000599C" w:rsidRDefault="000C5E88" w:rsidP="000C5E88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</w:t>
      </w:r>
      <w:r>
        <w:rPr>
          <w:b/>
        </w:rPr>
        <w:t>.2</w:t>
      </w:r>
      <w:bookmarkStart w:id="0" w:name="_GoBack"/>
      <w:bookmarkEnd w:id="0"/>
      <w:r>
        <w:t xml:space="preserve"> </w:t>
      </w:r>
      <w:r>
        <w:rPr>
          <w:b/>
        </w:rPr>
        <w:t>Задание</w:t>
      </w:r>
    </w:p>
    <w:p w:rsidR="000C5E88" w:rsidRPr="006C6D93" w:rsidRDefault="000C5E88" w:rsidP="000C5E88">
      <w:pPr>
        <w:ind w:firstLine="720"/>
        <w:jc w:val="center"/>
        <w:rPr>
          <w:sz w:val="28"/>
        </w:rPr>
      </w:pPr>
    </w:p>
    <w:p w:rsidR="004C087A" w:rsidRPr="000C5E88" w:rsidRDefault="000C5E88" w:rsidP="000C5E88">
      <w:pPr>
        <w:rPr>
          <w:sz w:val="28"/>
          <w:lang w:val="kk-KZ"/>
        </w:rPr>
      </w:pPr>
      <w:r>
        <w:rPr>
          <w:sz w:val="28"/>
        </w:rPr>
        <w:t>Рассчитать уставки трехступенчатой дистанцион</w:t>
      </w:r>
      <w:r>
        <w:rPr>
          <w:sz w:val="28"/>
        </w:rPr>
        <w:t>ной защиту</w:t>
      </w:r>
    </w:p>
    <w:p w:rsidR="000C5E88" w:rsidRPr="000C5E88" w:rsidRDefault="000C5E88" w:rsidP="000C5E88">
      <w:pPr>
        <w:rPr>
          <w:lang w:val="kk-KZ"/>
        </w:rPr>
      </w:pPr>
      <w:r>
        <w:rPr>
          <w:sz w:val="28"/>
          <w:lang w:val="kk-KZ"/>
        </w:rPr>
        <w:t xml:space="preserve">Варианты по Курсовой работе </w:t>
      </w:r>
    </w:p>
    <w:sectPr w:rsidR="000C5E88" w:rsidRPr="000C5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87A"/>
    <w:rsid w:val="000C5E88"/>
    <w:rsid w:val="004C087A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75F83-415B-4F9A-A1CC-4C754EF8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87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C087A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4C087A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C087A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4C087A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4C087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4C087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4C087A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4C087A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4C087A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08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C08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C087A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C08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4C087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4C087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4C08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C087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4C087A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_________Microsoft_Visio_2003_201033.vsd"/><Relationship Id="rId21" Type="http://schemas.openxmlformats.org/officeDocument/2006/relationships/image" Target="media/image9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2.emf"/><Relationship Id="rId63" Type="http://schemas.openxmlformats.org/officeDocument/2006/relationships/oleObject" Target="embeddings/oleObject26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theme" Target="theme/theme1.xml"/><Relationship Id="rId16" Type="http://schemas.openxmlformats.org/officeDocument/2006/relationships/oleObject" Target="embeddings/oleObject5.bin"/><Relationship Id="rId11" Type="http://schemas.openxmlformats.org/officeDocument/2006/relationships/image" Target="media/image4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4.bin"/><Relationship Id="rId5" Type="http://schemas.openxmlformats.org/officeDocument/2006/relationships/image" Target="media/image1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_________Microsoft_Visio_2003_201044.vsd"/><Relationship Id="rId56" Type="http://schemas.openxmlformats.org/officeDocument/2006/relationships/oleObject" Target="embeddings/oleObject22.bin"/><Relationship Id="rId64" Type="http://schemas.openxmlformats.org/officeDocument/2006/relationships/image" Target="media/image30.wmf"/><Relationship Id="rId69" Type="http://schemas.openxmlformats.org/officeDocument/2006/relationships/oleObject" Target="embeddings/oleObject29.bin"/><Relationship Id="rId77" Type="http://schemas.openxmlformats.org/officeDocument/2006/relationships/oleObject" Target="embeddings/oleObject33.bin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8.bin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1.bin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2.bin"/><Relationship Id="rId83" Type="http://schemas.openxmlformats.org/officeDocument/2006/relationships/oleObject" Target="embeddings/oleObject36.bin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Visio_2003_201011.vsd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3.bin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0.bin"/><Relationship Id="rId60" Type="http://schemas.openxmlformats.org/officeDocument/2006/relationships/image" Target="media/image28.w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1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5.bin"/><Relationship Id="rId86" Type="http://schemas.openxmlformats.org/officeDocument/2006/relationships/image" Target="media/image4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_________Microsoft_Visio_2003_201022.vsd"/><Relationship Id="rId39" Type="http://schemas.openxmlformats.org/officeDocument/2006/relationships/image" Target="media/image18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19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7" Type="http://schemas.openxmlformats.org/officeDocument/2006/relationships/image" Target="media/image2.wmf"/><Relationship Id="rId71" Type="http://schemas.openxmlformats.org/officeDocument/2006/relationships/oleObject" Target="embeddings/oleObject30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5.bin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oleObject" Target="embeddings/oleObject38.bin"/><Relationship Id="rId61" Type="http://schemas.openxmlformats.org/officeDocument/2006/relationships/oleObject" Target="embeddings/oleObject25.bin"/><Relationship Id="rId82" Type="http://schemas.openxmlformats.org/officeDocument/2006/relationships/image" Target="media/image39.wmf"/><Relationship Id="rId19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886</Words>
  <Characters>5054</Characters>
  <Application>Microsoft Office Word</Application>
  <DocSecurity>0</DocSecurity>
  <Lines>42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</vt:lpstr>
      <vt:lpstr>    1.1 Задание</vt:lpstr>
      <vt:lpstr>    1.3 Решение</vt:lpstr>
    </vt:vector>
  </TitlesOfParts>
  <Company/>
  <LinksUpToDate>false</LinksUpToDate>
  <CharactersWithSpaces>5929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2022-01-28T13:41:00Z</dcterms:created>
  <dcterms:modified xsi:type="dcterms:W3CDTF">2022-01-28T14:02:00Z</dcterms:modified>
</cp:coreProperties>
</file>